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4F" w:rsidRDefault="0015394F" w:rsidP="0015394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15394F" w:rsidRPr="0015394F" w:rsidRDefault="0015394F" w:rsidP="0015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153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2021/ KASIM AYI MECLİS GÜNDEMİ</w:t>
      </w:r>
    </w:p>
    <w:p w:rsidR="0015394F" w:rsidRDefault="0015394F" w:rsidP="0015394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</w:pPr>
    </w:p>
    <w:p w:rsidR="0015394F" w:rsidRDefault="0015394F" w:rsidP="0015394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</w:pPr>
    </w:p>
    <w:p w:rsidR="0015394F" w:rsidRPr="0015394F" w:rsidRDefault="0015394F" w:rsidP="00153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39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 </w:t>
      </w:r>
      <w:r w:rsidRPr="0015394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tr-TR"/>
        </w:rPr>
        <w:t>GÜNDEM:   </w:t>
      </w:r>
      <w:r w:rsidRPr="0015394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    </w:t>
      </w:r>
    </w:p>
    <w:p w:rsidR="0015394F" w:rsidRPr="0015394F" w:rsidRDefault="0015394F" w:rsidP="0015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1-5393 sayılı Belediye Kanunu’nun 75’inci maddesine istinaden: İlçemiz Yeni Mah. sınırları içerisinde Büyükşehir Belediye Başkanlığı ile birlikte 1 (bir) adet sosyal tesis yapılmasına, bu konuda Büyükşehir Belediye Başkanlığı ile birlikte ortak protokol şartlarının belirlenmesine ve protokolü imzalamak üzere Güney Belediye Başkanı Halil </w:t>
      </w:r>
      <w:proofErr w:type="spellStart"/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>AYHAN’a</w:t>
      </w:r>
      <w:proofErr w:type="spellEnd"/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yetki verilmesi hususunun karara bağlanması.</w:t>
      </w:r>
    </w:p>
    <w:p w:rsidR="0015394F" w:rsidRPr="0015394F" w:rsidRDefault="0015394F" w:rsidP="0015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2-Büyükşehir Belediyesi tarafından </w:t>
      </w:r>
      <w:proofErr w:type="gramStart"/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>restorasyonları</w:t>
      </w:r>
      <w:proofErr w:type="gramEnd"/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yapılan İlçemiz, Tilkilik Mahallesi, 101 ada 1 no.lu parsel üzerinde bulunan, “Eski Hükümet Konağı” binasının Belediye Başkanlığımıza tahsis edilmesi ile ilgili Büyükşehir Belediye Başkanlığı ile protokol imzalamak üzere Güney Belediye Başkanı Halil </w:t>
      </w:r>
      <w:proofErr w:type="spellStart"/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>AYHAN’a</w:t>
      </w:r>
      <w:proofErr w:type="spellEnd"/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yetki verilmesi hususunun görüşülüp karara bağlanması.</w:t>
      </w:r>
    </w:p>
    <w:p w:rsidR="0015394F" w:rsidRPr="0015394F" w:rsidRDefault="0015394F" w:rsidP="0015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3-İlçemiz sınırları içerisinde </w:t>
      </w:r>
      <w:proofErr w:type="spellStart"/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>B.Şehir</w:t>
      </w:r>
      <w:proofErr w:type="spellEnd"/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Belediyesi tarafından yaptırılan Halı Sahaların devir alınması ile ilgili protokol şartlarının belirlenmesi ve protokolü imzalamak üzere Güney Belediye Başkanı Halil </w:t>
      </w:r>
      <w:proofErr w:type="spellStart"/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>AYHAN’a</w:t>
      </w:r>
      <w:proofErr w:type="spellEnd"/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yetki verilmesi hususunun görüşülüp karara bağlanması.</w:t>
      </w:r>
    </w:p>
    <w:p w:rsidR="0015394F" w:rsidRPr="0015394F" w:rsidRDefault="0015394F" w:rsidP="0015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4-Belediye Başkanlığımız tarafından işletilen halı saha ücret tarifesinin belirlenmesi.  </w:t>
      </w:r>
    </w:p>
    <w:p w:rsidR="0015394F" w:rsidRPr="0015394F" w:rsidRDefault="0015394F" w:rsidP="00153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394F">
        <w:rPr>
          <w:rFonts w:ascii="Times New Roman" w:eastAsia="Times New Roman" w:hAnsi="Times New Roman" w:cs="Times New Roman"/>
          <w:sz w:val="24"/>
          <w:szCs w:val="24"/>
          <w:lang w:eastAsia="tr-TR"/>
        </w:rPr>
        <w:t>    5-İlçemiz Yağcılar Mahallesi 419 ada,38 parsel GES 1/1000 Ölçekli Uygulama İmar Planının Görüşülmesi.</w:t>
      </w:r>
    </w:p>
    <w:p w:rsidR="00007939" w:rsidRDefault="00007939" w:rsidP="0015394F">
      <w:pPr>
        <w:jc w:val="both"/>
      </w:pPr>
    </w:p>
    <w:sectPr w:rsidR="00007939" w:rsidSect="00BA3F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4F"/>
    <w:rsid w:val="00007939"/>
    <w:rsid w:val="0015394F"/>
    <w:rsid w:val="00B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53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53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</cp:lastModifiedBy>
  <cp:revision>1</cp:revision>
  <dcterms:created xsi:type="dcterms:W3CDTF">2021-11-04T07:40:00Z</dcterms:created>
  <dcterms:modified xsi:type="dcterms:W3CDTF">2021-11-04T07:42:00Z</dcterms:modified>
</cp:coreProperties>
</file>