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FEFF" w14:textId="77777777" w:rsidR="00BB2E69" w:rsidRPr="00BB2E69" w:rsidRDefault="00BB2E69" w:rsidP="00BB2E69">
      <w:pPr>
        <w:spacing w:after="0" w:line="240" w:lineRule="auto"/>
        <w:jc w:val="center"/>
        <w:rPr>
          <w:rFonts w:ascii="Calibri" w:eastAsia="Times New Roman" w:hAnsi="Calibri" w:cs="Calibri"/>
          <w:b/>
          <w:bCs/>
          <w:color w:val="000000"/>
          <w:kern w:val="0"/>
          <w:sz w:val="32"/>
          <w:szCs w:val="32"/>
          <w:lang w:eastAsia="tr-TR"/>
          <w14:ligatures w14:val="none"/>
        </w:rPr>
      </w:pPr>
      <w:r w:rsidRPr="00BB2E69">
        <w:rPr>
          <w:rFonts w:ascii="Calibri" w:eastAsia="Times New Roman" w:hAnsi="Calibri" w:cs="Calibri"/>
          <w:b/>
          <w:bCs/>
          <w:color w:val="000000"/>
          <w:kern w:val="0"/>
          <w:sz w:val="32"/>
          <w:szCs w:val="32"/>
          <w:lang w:eastAsia="tr-TR"/>
          <w14:ligatures w14:val="none"/>
        </w:rPr>
        <w:t>T.C.</w:t>
      </w:r>
      <w:r w:rsidRPr="00BB2E69">
        <w:rPr>
          <w:rFonts w:ascii="Calibri" w:eastAsia="Times New Roman" w:hAnsi="Calibri" w:cs="Calibri"/>
          <w:b/>
          <w:bCs/>
          <w:color w:val="000000"/>
          <w:kern w:val="0"/>
          <w:sz w:val="32"/>
          <w:szCs w:val="32"/>
          <w:lang w:eastAsia="tr-TR"/>
          <w14:ligatures w14:val="none"/>
        </w:rPr>
        <w:br/>
        <w:t>GÜNEY BELEDİYE BAŞKANLIĞINDAN</w:t>
      </w:r>
      <w:r w:rsidRPr="00BB2E69">
        <w:rPr>
          <w:rFonts w:ascii="Calibri" w:eastAsia="Times New Roman" w:hAnsi="Calibri" w:cs="Calibri"/>
          <w:b/>
          <w:bCs/>
          <w:color w:val="000000"/>
          <w:kern w:val="0"/>
          <w:sz w:val="32"/>
          <w:szCs w:val="32"/>
          <w:lang w:eastAsia="tr-TR"/>
          <w14:ligatures w14:val="none"/>
        </w:rPr>
        <w:br/>
        <w:t>ELEKTRİKLİ ŞARJ İSTASYONU İÇİN TAŞINMAZ KİRALAMA İHALESİ</w:t>
      </w:r>
    </w:p>
    <w:p w14:paraId="5FBD708D"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 xml:space="preserve">Mülkiyeti/sorumluluğu Belediyemize ait olan; aşağıda muhammen bedeli, geçici teminatı ile ihale gün ve saati belirtilen Tilkilik(Yeni) Mahallesinde elektrikli araç şarj istasyonu kurulması için 1 adet şarj istasyonu yeri 2 soketlik-2 araçlık olarak 11.76 m2 alan üzerine kurulması ve kiralanması sonucunda işletilmesinden aylık 1000,00 TL kira bedeli ile birlikte aylık ciro net gelir kar payı oranı %10 üzerinden idaremize ödenmesi koşuluyla  Belediye Encümeni tarafından 2886 Sayılı Devlet İhale Kanunu' </w:t>
      </w:r>
      <w:proofErr w:type="spellStart"/>
      <w:r w:rsidRPr="00BB2E69">
        <w:rPr>
          <w:rFonts w:ascii="Calibri" w:eastAsia="Times New Roman" w:hAnsi="Calibri" w:cs="Calibri"/>
          <w:color w:val="000000"/>
          <w:kern w:val="0"/>
          <w:lang w:eastAsia="tr-TR"/>
          <w14:ligatures w14:val="none"/>
        </w:rPr>
        <w:t>nun</w:t>
      </w:r>
      <w:proofErr w:type="spellEnd"/>
      <w:r w:rsidRPr="00BB2E69">
        <w:rPr>
          <w:rFonts w:ascii="Calibri" w:eastAsia="Times New Roman" w:hAnsi="Calibri" w:cs="Calibri"/>
          <w:color w:val="000000"/>
          <w:kern w:val="0"/>
          <w:lang w:eastAsia="tr-TR"/>
          <w14:ligatures w14:val="none"/>
        </w:rPr>
        <w:t xml:space="preserve"> 45. maddesine göre açık artırma suretiyle yapılacak ihale ile kiraya verilecektir. İhale, aşağıdaki tabloda belirtilen gün ve saatte T.C. Güney Belediyesi Tilkilik Mah. Cumhuriyet Mey. No:</w:t>
      </w:r>
      <w:proofErr w:type="gramStart"/>
      <w:r w:rsidRPr="00BB2E69">
        <w:rPr>
          <w:rFonts w:ascii="Calibri" w:eastAsia="Times New Roman" w:hAnsi="Calibri" w:cs="Calibri"/>
          <w:color w:val="000000"/>
          <w:kern w:val="0"/>
          <w:lang w:eastAsia="tr-TR"/>
          <w14:ligatures w14:val="none"/>
        </w:rPr>
        <w:t>9  adresinde</w:t>
      </w:r>
      <w:proofErr w:type="gramEnd"/>
      <w:r w:rsidRPr="00BB2E69">
        <w:rPr>
          <w:rFonts w:ascii="Calibri" w:eastAsia="Times New Roman" w:hAnsi="Calibri" w:cs="Calibri"/>
          <w:color w:val="000000"/>
          <w:kern w:val="0"/>
          <w:lang w:eastAsia="tr-TR"/>
          <w14:ligatures w14:val="none"/>
        </w:rPr>
        <w:t xml:space="preserve"> bulunan Encümen salonunda yapılacaktır.</w:t>
      </w:r>
    </w:p>
    <w:p w14:paraId="0193AB11"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İhale şartnamesi ile diğer evraklar, mesai saatleri içinde Tilkilik Mah. Cumhuriyet Mey. No:9 Güney/DENİZLİ adresinde bulunan T.C. Güney Belediyesi Yazı İşleri Müdürlüğünden bedelsiz görülebilir veya temin edilebilir.</w:t>
      </w:r>
    </w:p>
    <w:p w14:paraId="1916567D"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İsteklilerin ihaleye katılabilmeleri için ihale gün ve saatinden önce aşağıda sayılan belgelerin aslı veya noter tasdikli örnekleri ile birlikte Güney Belediye Encümenine müracaat etmeleri veya 2886 sayılı Devlet İhale Kanunu'na göre hazırlanmış yazılı teklifinde eklendiği dosyayı iadeli taahhütlü olarak göndermeleri gerekmektedir.</w:t>
      </w:r>
    </w:p>
    <w:p w14:paraId="0900AC71"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 xml:space="preserve">İhalede katılımcılar tekliflerini belediye encümeni (ihale komisyonu) huzurunda yüzdelik oran olarak beyan edeceklerdir. Teklif edilen yüzdelik artış oranı (%1 artırımlı olarak sunulacak) olarak, aylık ciro net gelirinden </w:t>
      </w:r>
      <w:proofErr w:type="gramStart"/>
      <w:r w:rsidRPr="00BB2E69">
        <w:rPr>
          <w:rFonts w:ascii="Calibri" w:eastAsia="Times New Roman" w:hAnsi="Calibri" w:cs="Calibri"/>
          <w:color w:val="000000"/>
          <w:kern w:val="0"/>
          <w:lang w:eastAsia="tr-TR"/>
          <w14:ligatures w14:val="none"/>
        </w:rPr>
        <w:t>kar</w:t>
      </w:r>
      <w:proofErr w:type="gramEnd"/>
      <w:r w:rsidRPr="00BB2E69">
        <w:rPr>
          <w:rFonts w:ascii="Calibri" w:eastAsia="Times New Roman" w:hAnsi="Calibri" w:cs="Calibri"/>
          <w:color w:val="000000"/>
          <w:kern w:val="0"/>
          <w:lang w:eastAsia="tr-TR"/>
          <w14:ligatures w14:val="none"/>
        </w:rPr>
        <w:t xml:space="preserve"> payı üzerine eklenerek uygulanacaktır. İhale komisyonu önünde tekliflerini sözlü olarak belirtmeleri suretiyle </w:t>
      </w:r>
      <w:proofErr w:type="spellStart"/>
      <w:proofErr w:type="gramStart"/>
      <w:r w:rsidRPr="00BB2E69">
        <w:rPr>
          <w:rFonts w:ascii="Calibri" w:eastAsia="Times New Roman" w:hAnsi="Calibri" w:cs="Calibri"/>
          <w:color w:val="000000"/>
          <w:kern w:val="0"/>
          <w:lang w:eastAsia="tr-TR"/>
          <w14:ligatures w14:val="none"/>
        </w:rPr>
        <w:t>yapılacaktır.Teklif</w:t>
      </w:r>
      <w:proofErr w:type="spellEnd"/>
      <w:proofErr w:type="gramEnd"/>
      <w:r w:rsidRPr="00BB2E69">
        <w:rPr>
          <w:rFonts w:ascii="Calibri" w:eastAsia="Times New Roman" w:hAnsi="Calibri" w:cs="Calibri"/>
          <w:color w:val="000000"/>
          <w:kern w:val="0"/>
          <w:lang w:eastAsia="tr-TR"/>
          <w14:ligatures w14:val="none"/>
        </w:rPr>
        <w:t xml:space="preserve"> edilen yüzdelik artış Aylık Ciro Net Gelirinden Kar Payı üzerine (%10 üzerine) uygulanacaktır.</w:t>
      </w:r>
    </w:p>
    <w:p w14:paraId="79E41E69"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İstekliler ihale için verilecek tekliflerini Tilkilik Mahallesi Cumhuriyet Meydanı No:9 adresinde Güney Belediyesi Hizmet Binamızda Yazı İşleri Müdürlüğüne ihale günü 19.09.2025 saat 12.00’a kadar teslim edecektir. Bu saatten sonra verilecek ihale dosyaları değerlendirmeye alınmayacaktır.</w:t>
      </w:r>
    </w:p>
    <w:p w14:paraId="3F6FA2E9"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 xml:space="preserve">İhale 19.09.2025 tarihinde saat 15.00’da Tilkilik Mahallesi Cumhuriyet Meydanı No:9 adresinde Güney Belediyesi Hizmet Binasında ENCÜMEN toplantı salonunda toplanacak Belediye </w:t>
      </w:r>
      <w:proofErr w:type="spellStart"/>
      <w:r w:rsidRPr="00BB2E69">
        <w:rPr>
          <w:rFonts w:ascii="Calibri" w:eastAsia="Times New Roman" w:hAnsi="Calibri" w:cs="Calibri"/>
          <w:color w:val="000000"/>
          <w:kern w:val="0"/>
          <w:lang w:eastAsia="tr-TR"/>
          <w14:ligatures w14:val="none"/>
        </w:rPr>
        <w:t>ENCÜMENİ'nce</w:t>
      </w:r>
      <w:proofErr w:type="spellEnd"/>
      <w:r w:rsidRPr="00BB2E69">
        <w:rPr>
          <w:rFonts w:ascii="Calibri" w:eastAsia="Times New Roman" w:hAnsi="Calibri" w:cs="Calibri"/>
          <w:color w:val="000000"/>
          <w:kern w:val="0"/>
          <w:lang w:eastAsia="tr-TR"/>
          <w14:ligatures w14:val="none"/>
        </w:rPr>
        <w:t xml:space="preserve"> yapılacaktır.</w:t>
      </w:r>
    </w:p>
    <w:p w14:paraId="38C99126"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İdareye verilen veya ulaşan teklifler herhangi bir sebeple geri alınamayacaktır. İhale evrakları ile birlikte yazılı tekliflerini teslim eden, ancak açık artırmaya katılmayanların yazılı teklifleri son ve kesin teklif olarak kabul edilecektir.</w:t>
      </w:r>
    </w:p>
    <w:p w14:paraId="27D223BE"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Bu işin ihalesine katılmak üzere kendi adına asaleten ve/veya başkaları adına vekaleten sadece tek bir başvuruda bulunulabilecektir. Aksi halde yapılacak başvurular değerlendirmeye alınmayacaktır.</w:t>
      </w:r>
    </w:p>
    <w:p w14:paraId="43B1E7B2"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İşletmeyi Faal Hale Getirme Süresi Teslim Tarihinden itibaren 60 gündür.</w:t>
      </w:r>
    </w:p>
    <w:p w14:paraId="1B126FEF"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lastRenderedPageBreak/>
        <w:t>Bu duyuru kapsamında yapılacak işlemlerde 2886 sayılı Devlet İhale Kanunu hükümleri uygulanır. İhale Komisyonu 2886 sayılı Devlet İhale Kanunu uyarınca ihaleyi yapıp yapmamakta serbesttir.</w:t>
      </w:r>
    </w:p>
    <w:p w14:paraId="2D5CD641"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Telgraf veya faksla yapılacak müracaatlar ve postada meydana gelebilecek gecikmeler kabul edilmeyecektir.</w:t>
      </w:r>
    </w:p>
    <w:p w14:paraId="5D943874" w14:textId="77777777" w:rsidR="00BB2E69" w:rsidRPr="00BB2E69" w:rsidRDefault="00BB2E69" w:rsidP="00BB2E69">
      <w:pPr>
        <w:numPr>
          <w:ilvl w:val="0"/>
          <w:numId w:val="2"/>
        </w:numPr>
        <w:spacing w:before="100" w:beforeAutospacing="1" w:after="100" w:afterAutospacing="1" w:line="240" w:lineRule="auto"/>
        <w:jc w:val="both"/>
        <w:rPr>
          <w:rFonts w:ascii="Calibri" w:eastAsia="Times New Roman" w:hAnsi="Calibri" w:cs="Calibri"/>
          <w:color w:val="000000"/>
          <w:kern w:val="0"/>
          <w:lang w:eastAsia="tr-TR"/>
          <w14:ligatures w14:val="none"/>
        </w:rPr>
      </w:pPr>
      <w:r w:rsidRPr="00BB2E69">
        <w:rPr>
          <w:rFonts w:ascii="Calibri" w:eastAsia="Times New Roman" w:hAnsi="Calibri" w:cs="Calibri"/>
          <w:color w:val="000000"/>
          <w:kern w:val="0"/>
          <w:lang w:eastAsia="tr-TR"/>
          <w14:ligatures w14:val="none"/>
        </w:rPr>
        <w:t>Kiraya Verilecek Yer;</w:t>
      </w:r>
    </w:p>
    <w:tbl>
      <w:tblPr>
        <w:tblW w:w="0" w:type="auto"/>
        <w:tblCellSpacing w:w="15" w:type="dxa"/>
        <w:tblBorders>
          <w:top w:val="single" w:sz="6" w:space="0" w:color="B96F00"/>
          <w:left w:val="single" w:sz="6" w:space="0" w:color="B96F00"/>
          <w:bottom w:val="single" w:sz="6" w:space="0" w:color="B96F00"/>
          <w:right w:val="single" w:sz="6" w:space="0" w:color="B96F00"/>
        </w:tblBorders>
        <w:shd w:val="clear" w:color="auto" w:fill="FFFFFF"/>
        <w:tblCellMar>
          <w:top w:w="15" w:type="dxa"/>
          <w:left w:w="15" w:type="dxa"/>
          <w:bottom w:w="15" w:type="dxa"/>
          <w:right w:w="15" w:type="dxa"/>
        </w:tblCellMar>
        <w:tblLook w:val="04A0" w:firstRow="1" w:lastRow="0" w:firstColumn="1" w:lastColumn="0" w:noHBand="0" w:noVBand="1"/>
      </w:tblPr>
      <w:tblGrid>
        <w:gridCol w:w="670"/>
        <w:gridCol w:w="1558"/>
        <w:gridCol w:w="1354"/>
        <w:gridCol w:w="1836"/>
        <w:gridCol w:w="737"/>
        <w:gridCol w:w="1160"/>
        <w:gridCol w:w="2952"/>
        <w:gridCol w:w="1226"/>
        <w:gridCol w:w="911"/>
        <w:gridCol w:w="1584"/>
      </w:tblGrid>
      <w:tr w:rsidR="00BB2E69" w:rsidRPr="00BB2E69" w14:paraId="4B071E3D" w14:textId="77777777">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A46A6DD"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Sıra No</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237C3544"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İl/ilçe</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6F144865"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Mahalle</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782A2A99"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Elektrikli Şarj Araç Noktaları</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04B11C9B"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DC</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9A324E0"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 xml:space="preserve">120 </w:t>
            </w:r>
            <w:proofErr w:type="spellStart"/>
            <w:r w:rsidRPr="00BB2E69">
              <w:rPr>
                <w:rFonts w:ascii="Calibri" w:eastAsia="Times New Roman" w:hAnsi="Calibri" w:cs="Calibri"/>
                <w:kern w:val="0"/>
                <w:lang w:eastAsia="tr-TR"/>
                <w14:ligatures w14:val="none"/>
              </w:rPr>
              <w:t>kw</w:t>
            </w:r>
            <w:proofErr w:type="spellEnd"/>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22CA728E"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 xml:space="preserve">Muhammen </w:t>
            </w:r>
            <w:proofErr w:type="gramStart"/>
            <w:r w:rsidRPr="00BB2E69">
              <w:rPr>
                <w:rFonts w:ascii="Calibri" w:eastAsia="Times New Roman" w:hAnsi="Calibri" w:cs="Calibri"/>
                <w:kern w:val="0"/>
                <w:lang w:eastAsia="tr-TR"/>
                <w14:ligatures w14:val="none"/>
              </w:rPr>
              <w:t>Bedel(</w:t>
            </w:r>
            <w:proofErr w:type="gramEnd"/>
            <w:r w:rsidRPr="00BB2E69">
              <w:rPr>
                <w:rFonts w:ascii="Calibri" w:eastAsia="Times New Roman" w:hAnsi="Calibri" w:cs="Calibri"/>
                <w:kern w:val="0"/>
                <w:lang w:eastAsia="tr-TR"/>
                <w14:ligatures w14:val="none"/>
              </w:rPr>
              <w:t>Yıl)</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4B996882"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Geçici Teminat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574B2289"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Kira Süresi</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7878BD67"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İhale Tarih ve Saati</w:t>
            </w:r>
          </w:p>
        </w:tc>
      </w:tr>
      <w:tr w:rsidR="00BB2E69" w:rsidRPr="00BB2E69" w14:paraId="17A2B47E" w14:textId="77777777">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6B1FF3E2"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1</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43DC0A41"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Denizli/Güney</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6B8241D8"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proofErr w:type="gramStart"/>
            <w:r w:rsidRPr="00BB2E69">
              <w:rPr>
                <w:rFonts w:ascii="Calibri" w:eastAsia="Times New Roman" w:hAnsi="Calibri" w:cs="Calibri"/>
                <w:kern w:val="0"/>
                <w:lang w:eastAsia="tr-TR"/>
                <w14:ligatures w14:val="none"/>
              </w:rPr>
              <w:t>Tilkilik(</w:t>
            </w:r>
            <w:proofErr w:type="gramEnd"/>
            <w:r w:rsidRPr="00BB2E69">
              <w:rPr>
                <w:rFonts w:ascii="Calibri" w:eastAsia="Times New Roman" w:hAnsi="Calibri" w:cs="Calibri"/>
                <w:kern w:val="0"/>
                <w:lang w:eastAsia="tr-TR"/>
                <w14:ligatures w14:val="none"/>
              </w:rPr>
              <w:t>Yeni)</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7F24DA53"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 xml:space="preserve">Şehit </w:t>
            </w:r>
            <w:proofErr w:type="spellStart"/>
            <w:r w:rsidRPr="00BB2E69">
              <w:rPr>
                <w:rFonts w:ascii="Calibri" w:eastAsia="Times New Roman" w:hAnsi="Calibri" w:cs="Calibri"/>
                <w:kern w:val="0"/>
                <w:lang w:eastAsia="tr-TR"/>
                <w14:ligatures w14:val="none"/>
              </w:rPr>
              <w:t>Uzm.Çavuş</w:t>
            </w:r>
            <w:proofErr w:type="spellEnd"/>
            <w:r w:rsidRPr="00BB2E69">
              <w:rPr>
                <w:rFonts w:ascii="Calibri" w:eastAsia="Times New Roman" w:hAnsi="Calibri" w:cs="Calibri"/>
                <w:kern w:val="0"/>
                <w:lang w:eastAsia="tr-TR"/>
                <w14:ligatures w14:val="none"/>
              </w:rPr>
              <w:t xml:space="preserve"> Ali </w:t>
            </w:r>
            <w:proofErr w:type="gramStart"/>
            <w:r w:rsidRPr="00BB2E69">
              <w:rPr>
                <w:rFonts w:ascii="Calibri" w:eastAsia="Times New Roman" w:hAnsi="Calibri" w:cs="Calibri"/>
                <w:kern w:val="0"/>
                <w:lang w:eastAsia="tr-TR"/>
                <w14:ligatures w14:val="none"/>
              </w:rPr>
              <w:t>Atıl</w:t>
            </w:r>
            <w:proofErr w:type="gramEnd"/>
            <w:r w:rsidRPr="00BB2E69">
              <w:rPr>
                <w:rFonts w:ascii="Calibri" w:eastAsia="Times New Roman" w:hAnsi="Calibri" w:cs="Calibri"/>
                <w:kern w:val="0"/>
                <w:lang w:eastAsia="tr-TR"/>
                <w14:ligatures w14:val="none"/>
              </w:rPr>
              <w:t xml:space="preserve"> Parkı</w:t>
            </w:r>
          </w:p>
        </w:tc>
        <w:tc>
          <w:tcPr>
            <w:tcW w:w="0" w:type="auto"/>
            <w:gridSpan w:val="2"/>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43D8A0DB"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1</w:t>
            </w:r>
            <w:proofErr w:type="gramStart"/>
            <w:r w:rsidRPr="00BB2E69">
              <w:rPr>
                <w:rFonts w:ascii="Calibri" w:eastAsia="Times New Roman" w:hAnsi="Calibri" w:cs="Calibri"/>
                <w:kern w:val="0"/>
                <w:lang w:eastAsia="tr-TR"/>
                <w14:ligatures w14:val="none"/>
              </w:rPr>
              <w:t>Adet(</w:t>
            </w:r>
            <w:proofErr w:type="gramEnd"/>
            <w:r w:rsidRPr="00BB2E69">
              <w:rPr>
                <w:rFonts w:ascii="Calibri" w:eastAsia="Times New Roman" w:hAnsi="Calibri" w:cs="Calibri"/>
                <w:kern w:val="0"/>
                <w:lang w:eastAsia="tr-TR"/>
                <w14:ligatures w14:val="none"/>
              </w:rPr>
              <w:t>2Soket- 2 Araçlık)</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689FD164"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1000,00 TL+KDV/AY+ Aylık Ciro Net Gelir Kar Payı Olarak %10</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5630CF61"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3.600,00 TL</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2990A537"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10 Yıl</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2D1EF4D1" w14:textId="77777777" w:rsidR="00BB2E69" w:rsidRPr="00BB2E69" w:rsidRDefault="00BB2E69" w:rsidP="00BB2E69">
            <w:pPr>
              <w:spacing w:before="150" w:after="150" w:line="240" w:lineRule="auto"/>
              <w:rPr>
                <w:rFonts w:ascii="Calibri" w:eastAsia="Times New Roman" w:hAnsi="Calibri" w:cs="Calibri"/>
                <w:kern w:val="0"/>
                <w:lang w:eastAsia="tr-TR"/>
                <w14:ligatures w14:val="none"/>
              </w:rPr>
            </w:pPr>
            <w:r w:rsidRPr="00BB2E69">
              <w:rPr>
                <w:rFonts w:ascii="Calibri" w:eastAsia="Times New Roman" w:hAnsi="Calibri" w:cs="Calibri"/>
                <w:kern w:val="0"/>
                <w:lang w:eastAsia="tr-TR"/>
                <w14:ligatures w14:val="none"/>
              </w:rPr>
              <w:t>19.09.2025-15.00</w:t>
            </w:r>
          </w:p>
        </w:tc>
      </w:tr>
    </w:tbl>
    <w:p w14:paraId="7AAD6A8F" w14:textId="73000341" w:rsidR="00820823" w:rsidRPr="00BB2E69" w:rsidRDefault="00BB2E69" w:rsidP="00BB2E69">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b/>
          <w:bCs/>
          <w:color w:val="000000"/>
          <w:kern w:val="0"/>
          <w:u w:val="single"/>
          <w:lang w:eastAsia="tr-TR"/>
          <w14:ligatures w14:val="none"/>
        </w:rPr>
        <w:t>13.İhaleye Girebilmek İçin İsteklilerde Aranan Şartlar;</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b/>
          <w:bCs/>
          <w:color w:val="000000"/>
          <w:kern w:val="0"/>
          <w:lang w:eastAsia="tr-TR"/>
          <w14:ligatures w14:val="none"/>
        </w:rPr>
        <w:t>Gerçek kişi olması halinde temin edilecek belgeler:</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 -İletişim Bilgi Formu</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-T.C. Kimlik Numaralı Nüfus cüzdanı sureti (Aslı komisyon tarafından görülecek),</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-Vekâleten iştirak ediliyor ise noter onaylı vekâletname sureti ile vekile ait nüfus cüzdanı sureti (Belgelerin aslı komisyon tarafından görülecek),</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-İmza Beyannamesi/Sirküsü</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-Geçici teminatın ödendiğine dair makbuz veya banka teminat mektubu,</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-T.C. Güney Belediyesi’ne borcu olmadığına dair belge (İhale ilan tarihinden sonra alınmış olacak)</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-İsteklinin, 2886 sayılı Kanun ve diğer kanunlardaki hükümler gereğince geçici ve sürekli olarak kamu ihalelerine katılmaktan yasaklı bulunmadıklarına dair beyanname</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 Vergi borcu bulunmadığına dair ilgili Vergi Dairesinden, ihale tarihinden önce alınmış belge</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 Sosyal Güvenlik Kurumu prim borcu bulunmadığına dair ilgili Sosyal Güvenlik Kurumu Müdürlüğünden, ihale tarihinden önce alınmış belge</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 xml:space="preserve">-EPDK tarafından şarj işletmecisi lisans belgesi ve en az 50 soketli çalışır vaziyette şarj istasyonu kurulumu yapıldığına dair belge. EPDK tarafından verilen Şarj Ağı İşletmeci Lisansı Enerji Piyasası Düzenleme Kurumunun web sitesinden teyit edilebilir şekilde ilgili şarj ağı </w:t>
      </w:r>
      <w:proofErr w:type="gramStart"/>
      <w:r w:rsidRPr="00BB2E69">
        <w:rPr>
          <w:rFonts w:ascii="Calibri" w:eastAsia="Times New Roman" w:hAnsi="Calibri" w:cs="Calibri"/>
          <w:color w:val="000000"/>
          <w:kern w:val="0"/>
          <w:shd w:val="clear" w:color="auto" w:fill="FFFAF4"/>
          <w:lang w:eastAsia="tr-TR"/>
          <w14:ligatures w14:val="none"/>
        </w:rPr>
        <w:lastRenderedPageBreak/>
        <w:t>işletmecisinin</w:t>
      </w:r>
      <w:proofErr w:type="gramEnd"/>
      <w:r w:rsidRPr="00BB2E69">
        <w:rPr>
          <w:rFonts w:ascii="Calibri" w:eastAsia="Times New Roman" w:hAnsi="Calibri" w:cs="Calibri"/>
          <w:color w:val="000000"/>
          <w:kern w:val="0"/>
          <w:shd w:val="clear" w:color="auto" w:fill="FFFAF4"/>
          <w:lang w:eastAsia="tr-TR"/>
          <w14:ligatures w14:val="none"/>
        </w:rPr>
        <w:t xml:space="preserve"> en az, toplam 25 adet elektrikli araç şarj istasyon kurulumu yaptığına dair belge. Bu miktar ve şartlarda elektrikli araç şarj istasyon kurulumunu yaptığını gösteren belgelerin Şarj Ağı İşletmeci Lisans ekinde olması gerekmekte olup söz konusu belgeler istekli tarafından kaşeli ve imzalı olarak sunulacaktır. İhalede sunulan belgeler EPDK web sitesinden teyit edilecektir.</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b/>
          <w:bCs/>
          <w:color w:val="000000"/>
          <w:kern w:val="0"/>
          <w:lang w:eastAsia="tr-TR"/>
          <w14:ligatures w14:val="none"/>
        </w:rPr>
        <w:t>Tüzel kişi olması halinde temin edilecek belgeler:</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-İletişim Bilgi Formu,</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-Tüzel kişiliği temsile yetkili olanları da gösterir noter onaylı imza sirküleri sureti,</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-Tüzel kişi adına ihaleye müracaat edecek kişinin, tüzel kişinin vekili olduğuna dair noter onaylı vekâletname sureti (Belgelerin aslı komisyon tarafından görülecek),</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-İhale yılı içerisinde alınmış oda sicil kayıt belgesi sureti (Aslı komisyon tarafından görülecek),</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-Geçici teminatın ödendiğine dair makbuz veya banka teminat mektubu,</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-T.C. Güney Belediyesi’ne borcu olmadığına dair belge (İhale ilan tarihinden sonra alınmış olacak)</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-İsteklinin, 2886 sayılı Kanun ve diğer kanunlardaki hükümler gereğince geçici ve sürekli olarak kamu ihalelerine katılmaktan yasaklı bulunmadıklarına dair beyanname.</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-Vergi borcu bulunmadığına dair ilgili Vergi Dairesinden, ihale tarihinden önce alınmış belge</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-Sosyal Güvenlik Kurumu prim borcu bulunmadığına dair ilgili Sosyal Güvenlik Kurumu Müdürlüğünden, ihale tarihinden önce alınmış belge</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-EPDK tarafından şarj işletmecisi lisans belgesi ve en az 50 soketli çalışır vaziyette şarj istasyonu kurulumu yapıldığına dair belge. EPDK tarafından verilen Şarj Ağı İşletmeci Lisansı Enerji Piyasası Düzenleme Kurumunun web sitesinden teyit edilebilir şekilde ilgili şarj ağı işletmecisinin en az, toplam 25 adet elektrikli araç şarj istasyon kurulumu yaptığına dair belge. Bu miktar ve şartlarda elektrikli araç şarj istasyon kurulumunu yaptığını gösteren belgelerin Şarj Ağı İşletmeci Lisans ekinde olması gerekmekte olup söz konusu belgeler istekli tarafından kaşeli ve imzalı olarak sunulacaktır. İhalede sunulan belgeler EPDK web sitesinden teyit edilecektir.</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b/>
          <w:bCs/>
          <w:color w:val="000000"/>
          <w:kern w:val="0"/>
          <w:lang w:eastAsia="tr-TR"/>
          <w14:ligatures w14:val="none"/>
        </w:rPr>
        <w:t>Ortak girişim olması halinde</w:t>
      </w:r>
      <w:r w:rsidRPr="00BB2E69">
        <w:rPr>
          <w:rFonts w:ascii="Calibri" w:eastAsia="Times New Roman" w:hAnsi="Calibri" w:cs="Calibri"/>
          <w:color w:val="000000"/>
          <w:kern w:val="0"/>
          <w:shd w:val="clear" w:color="auto" w:fill="FFFAF4"/>
          <w:lang w:eastAsia="tr-TR"/>
          <w14:ligatures w14:val="none"/>
        </w:rPr>
        <w:t>;</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-Ortak girişim olması halinde, noter onaylı ortaklık sözleşmesi aslı ve ortak girişimi oluşturan gerçek kişi veya tüzel kişilerin her birinin yukarıdaki esaslara göre temin edecekleri belgeler.</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-İhaleye katılım sağlayacak ortak girişimi oluşturan her bir gerçek kişi/tüzel kişi ayrı yarı ihale dokümanının her sayfasını imzalayacaktır.</w:t>
      </w:r>
      <w:r w:rsidRPr="00BB2E69">
        <w:rPr>
          <w:rFonts w:ascii="Calibri" w:eastAsia="Times New Roman" w:hAnsi="Calibri" w:cs="Calibri"/>
          <w:color w:val="000000"/>
          <w:kern w:val="0"/>
          <w:lang w:eastAsia="tr-TR"/>
          <w14:ligatures w14:val="none"/>
        </w:rPr>
        <w:br/>
      </w:r>
      <w:r w:rsidRPr="00BB2E69">
        <w:rPr>
          <w:rFonts w:ascii="Calibri" w:eastAsia="Times New Roman" w:hAnsi="Calibri" w:cs="Calibri"/>
          <w:color w:val="000000"/>
          <w:kern w:val="0"/>
          <w:shd w:val="clear" w:color="auto" w:fill="FFFAF4"/>
          <w:lang w:eastAsia="tr-TR"/>
          <w14:ligatures w14:val="none"/>
        </w:rPr>
        <w:t>2886 sayılı yasanın 6. maddesinde belirtilen kişiler ihaleye katılamazlar.</w:t>
      </w:r>
    </w:p>
    <w:sectPr w:rsidR="00820823" w:rsidRPr="00BB2E69" w:rsidSect="00BB2E6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0B3"/>
    <w:multiLevelType w:val="multilevel"/>
    <w:tmpl w:val="5DB2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56D13"/>
    <w:multiLevelType w:val="multilevel"/>
    <w:tmpl w:val="666A6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2244043">
    <w:abstractNumId w:val="1"/>
  </w:num>
  <w:num w:numId="2" w16cid:durableId="142576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FC"/>
    <w:rsid w:val="007E744E"/>
    <w:rsid w:val="00820823"/>
    <w:rsid w:val="00BB2E69"/>
    <w:rsid w:val="00DD02FC"/>
    <w:rsid w:val="00EE15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1151"/>
  <w15:chartTrackingRefBased/>
  <w15:docId w15:val="{55E188B7-06C5-4E9E-92A9-8678CEDF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D0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D0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D02F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D02F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D02F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D02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D02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D02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D02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02F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D02F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D02F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D02F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D02F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D02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D02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D02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D02FC"/>
    <w:rPr>
      <w:rFonts w:eastAsiaTheme="majorEastAsia" w:cstheme="majorBidi"/>
      <w:color w:val="272727" w:themeColor="text1" w:themeTint="D8"/>
    </w:rPr>
  </w:style>
  <w:style w:type="paragraph" w:styleId="KonuBal">
    <w:name w:val="Title"/>
    <w:basedOn w:val="Normal"/>
    <w:next w:val="Normal"/>
    <w:link w:val="KonuBalChar"/>
    <w:uiPriority w:val="10"/>
    <w:qFormat/>
    <w:rsid w:val="00DD0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D02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D02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D02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D02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D02FC"/>
    <w:rPr>
      <w:i/>
      <w:iCs/>
      <w:color w:val="404040" w:themeColor="text1" w:themeTint="BF"/>
    </w:rPr>
  </w:style>
  <w:style w:type="paragraph" w:styleId="ListeParagraf">
    <w:name w:val="List Paragraph"/>
    <w:basedOn w:val="Normal"/>
    <w:uiPriority w:val="34"/>
    <w:qFormat/>
    <w:rsid w:val="00DD02FC"/>
    <w:pPr>
      <w:ind w:left="720"/>
      <w:contextualSpacing/>
    </w:pPr>
  </w:style>
  <w:style w:type="character" w:styleId="GlVurgulama">
    <w:name w:val="Intense Emphasis"/>
    <w:basedOn w:val="VarsaylanParagrafYazTipi"/>
    <w:uiPriority w:val="21"/>
    <w:qFormat/>
    <w:rsid w:val="00DD02FC"/>
    <w:rPr>
      <w:i/>
      <w:iCs/>
      <w:color w:val="0F4761" w:themeColor="accent1" w:themeShade="BF"/>
    </w:rPr>
  </w:style>
  <w:style w:type="paragraph" w:styleId="GlAlnt">
    <w:name w:val="Intense Quote"/>
    <w:basedOn w:val="Normal"/>
    <w:next w:val="Normal"/>
    <w:link w:val="GlAlntChar"/>
    <w:uiPriority w:val="30"/>
    <w:qFormat/>
    <w:rsid w:val="00DD0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D02FC"/>
    <w:rPr>
      <w:i/>
      <w:iCs/>
      <w:color w:val="0F4761" w:themeColor="accent1" w:themeShade="BF"/>
    </w:rPr>
  </w:style>
  <w:style w:type="character" w:styleId="GlBavuru">
    <w:name w:val="Intense Reference"/>
    <w:basedOn w:val="VarsaylanParagrafYazTipi"/>
    <w:uiPriority w:val="32"/>
    <w:qFormat/>
    <w:rsid w:val="00DD0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43D6-334F-4AE3-8911-2498D903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2025-09-05T11:22:00Z</dcterms:created>
  <dcterms:modified xsi:type="dcterms:W3CDTF">2025-09-05T11:22:00Z</dcterms:modified>
</cp:coreProperties>
</file>